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9214" w:type="dxa"/>
        <w:tblLayout w:type="fixed"/>
        <w:tblLook w:val="0400" w:firstRow="0" w:lastRow="0" w:firstColumn="0" w:lastColumn="0" w:noHBand="0" w:noVBand="1"/>
      </w:tblPr>
      <w:tblGrid>
        <w:gridCol w:w="4525"/>
        <w:gridCol w:w="4689"/>
      </w:tblGrid>
      <w:tr w:rsidR="00503AB7" w:rsidRPr="00DC1D37" w14:paraId="24CCB16C" w14:textId="77777777" w:rsidTr="00DC1D37">
        <w:trPr>
          <w:trHeight w:val="1469"/>
        </w:trPr>
        <w:tc>
          <w:tcPr>
            <w:tcW w:w="4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3983B" w14:textId="77777777" w:rsidR="00503AB7" w:rsidRDefault="00000000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 ĐOÀN TP. HỒ CHÍ MINH</w:t>
            </w:r>
          </w:p>
          <w:p w14:paraId="0443F1D2" w14:textId="77777777" w:rsidR="00503AB7" w:rsidRDefault="00000000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BAN CHẤP HÀNH ĐOÀN TRƯỜNG</w:t>
            </w:r>
          </w:p>
          <w:p w14:paraId="3DA0A55C" w14:textId="77777777" w:rsidR="00503AB7" w:rsidRDefault="00000000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CAO ĐẲNG KỸ THUẬT CAO THẮNG</w:t>
            </w:r>
          </w:p>
          <w:p w14:paraId="56F48A5F" w14:textId="77777777" w:rsidR="00503AB7" w:rsidRDefault="00000000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***</w:t>
            </w:r>
          </w:p>
          <w:p w14:paraId="7E6D3114" w14:textId="5E2F1F92" w:rsidR="00503AB7" w:rsidRDefault="00000000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</w:t>
            </w:r>
            <w:r w:rsidR="009152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TB/CĐKTCT-ĐTN</w:t>
            </w:r>
          </w:p>
        </w:tc>
        <w:tc>
          <w:tcPr>
            <w:tcW w:w="46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00D2EA" w14:textId="77777777" w:rsidR="00503AB7" w:rsidRPr="00DC1D37" w:rsidRDefault="00000000" w:rsidP="00915204">
            <w:pPr>
              <w:ind w:left="-181" w:right="-34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DC1D37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ĐOÀN TNCS HỒ CHÍ MINH</w:t>
            </w:r>
          </w:p>
          <w:p w14:paraId="40A81E38" w14:textId="77777777" w:rsidR="00503AB7" w:rsidRPr="00DC1D37" w:rsidRDefault="00503AB7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0C9C2190" w14:textId="77777777" w:rsidR="00503AB7" w:rsidRPr="00DC1D37" w:rsidRDefault="00503AB7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5CC05545" w14:textId="77777777" w:rsidR="00503AB7" w:rsidRPr="00DC1D37" w:rsidRDefault="00503AB7" w:rsidP="00915204">
            <w:pPr>
              <w:ind w:left="-181" w:right="-15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59942E9A" w14:textId="77777777" w:rsidR="00503AB7" w:rsidRPr="00DC1D37" w:rsidRDefault="00503AB7" w:rsidP="00915204">
            <w:pPr>
              <w:ind w:left="-181" w:right="-1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03AB7" w14:paraId="5572D2CA" w14:textId="77777777" w:rsidTr="00DC1D37">
        <w:trPr>
          <w:trHeight w:val="438"/>
        </w:trPr>
        <w:tc>
          <w:tcPr>
            <w:tcW w:w="921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F5027" w14:textId="5E065097" w:rsidR="00503AB7" w:rsidRDefault="00000000" w:rsidP="00915204">
            <w:pPr>
              <w:ind w:left="-18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TP Hồ Chí Minh, ngày </w:t>
            </w:r>
            <w:r w:rsidR="009152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3 năm 2024</w:t>
            </w:r>
          </w:p>
        </w:tc>
      </w:tr>
    </w:tbl>
    <w:p w14:paraId="6D4501F3" w14:textId="77777777" w:rsidR="00503AB7" w:rsidRDefault="00000000" w:rsidP="00915204">
      <w:pPr>
        <w:shd w:val="clear" w:color="auto" w:fill="FFFFFF"/>
        <w:spacing w:line="240" w:lineRule="auto"/>
        <w:ind w:left="-181" w:right="-1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THÔNG BÁO</w:t>
      </w:r>
    </w:p>
    <w:p w14:paraId="4D0FF2FC" w14:textId="27A774A7" w:rsidR="00503AB7" w:rsidRPr="00915204" w:rsidRDefault="00000000" w:rsidP="00915204">
      <w:pPr>
        <w:shd w:val="clear" w:color="auto" w:fill="FFFFFF"/>
        <w:spacing w:line="240" w:lineRule="auto"/>
        <w:ind w:left="-181" w:right="-4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V/v Tổ chức </w:t>
      </w:r>
      <w:r w:rsidR="009152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Chương trình Chủ nhật Xanh</w:t>
      </w:r>
    </w:p>
    <w:p w14:paraId="77E993E5" w14:textId="77777777" w:rsidR="00503AB7" w:rsidRDefault="00000000" w:rsidP="00915204">
      <w:pPr>
        <w:shd w:val="clear" w:color="auto" w:fill="FFFFFF"/>
        <w:spacing w:line="240" w:lineRule="auto"/>
        <w:ind w:left="-181" w:right="-1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--------</w:t>
      </w:r>
    </w:p>
    <w:p w14:paraId="56DBBD0A" w14:textId="77777777" w:rsidR="00503AB7" w:rsidRPr="00B32BB6" w:rsidRDefault="00000000" w:rsidP="00915204">
      <w:pPr>
        <w:pStyle w:val="Heading1"/>
        <w:shd w:val="clear" w:color="auto" w:fill="FFFFFF"/>
        <w:spacing w:before="0"/>
        <w:ind w:right="-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BB6">
        <w:rPr>
          <w:rFonts w:ascii="Times New Roman" w:eastAsia="Times New Roman" w:hAnsi="Times New Roman" w:cs="Times New Roman"/>
          <w:sz w:val="26"/>
          <w:szCs w:val="26"/>
        </w:rPr>
        <w:t>Thực hiện chương trình công tác Đoàn và phong trào thanh niên năm học 2023 – 2024; Kỷ niệm 93 năm Ngày thành lập Đoàn TNCS Hồ Chí Minh (26/3/1931 – 26/3/2024), hướng tới kỷ niệm 110 năm ngày sinh đồng chí Lý Tự Trọng (20/10/1914 – 20/10/2024), đợt các hoạt động chào mừng kỷ niệm 50 năm ngày giải phóng miền Nam, thống nhất đất nước (30/4/1975 – 30/4/2025);</w:t>
      </w:r>
    </w:p>
    <w:p w14:paraId="46F0046B" w14:textId="77777777" w:rsidR="00503AB7" w:rsidRPr="00B32BB6" w:rsidRDefault="00000000" w:rsidP="00915204">
      <w:pPr>
        <w:pStyle w:val="Heading1"/>
        <w:shd w:val="clear" w:color="auto" w:fill="FFFFFF"/>
        <w:spacing w:before="0"/>
        <w:ind w:right="-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r87lqkstvx6j" w:colFirst="0" w:colLast="0"/>
      <w:bookmarkEnd w:id="0"/>
      <w:r w:rsidRPr="00B32BB6">
        <w:rPr>
          <w:rFonts w:ascii="Times New Roman" w:eastAsia="Times New Roman" w:hAnsi="Times New Roman" w:cs="Times New Roman"/>
          <w:sz w:val="26"/>
          <w:szCs w:val="26"/>
        </w:rPr>
        <w:t>Nhằm tiến tới chào mừng Đại hội Đại biểu Đoàn TNCS Hồ Chí Minh Trường Cao đẳng Kỹ thuật Cao Thắng lần thứ XXV, nhiệm kỳ 2024-2027;</w:t>
      </w:r>
    </w:p>
    <w:p w14:paraId="7539F21A" w14:textId="77777777" w:rsidR="00915204" w:rsidRPr="00B32BB6" w:rsidRDefault="00000000" w:rsidP="00915204">
      <w:pPr>
        <w:pStyle w:val="Heading1"/>
        <w:shd w:val="clear" w:color="auto" w:fill="FFFFFF"/>
        <w:spacing w:before="0"/>
        <w:ind w:right="-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BB6">
        <w:rPr>
          <w:rFonts w:ascii="Times New Roman" w:eastAsia="Times New Roman" w:hAnsi="Times New Roman" w:cs="Times New Roman"/>
          <w:sz w:val="26"/>
          <w:szCs w:val="26"/>
        </w:rPr>
        <w:t xml:space="preserve">Căn cứ Kế hoạch số 79-KH/CĐKTCT-ĐTN, ngày 20/02/2024 của Ban Thường vụ Đoàn trường về việc tổ chức </w:t>
      </w:r>
      <w:r w:rsidR="00915204" w:rsidRPr="00B32BB6">
        <w:rPr>
          <w:rFonts w:ascii="Times New Roman" w:eastAsia="Times New Roman" w:hAnsi="Times New Roman" w:cs="Times New Roman"/>
          <w:sz w:val="26"/>
          <w:szCs w:val="26"/>
          <w:lang w:val="en-US"/>
        </w:rPr>
        <w:t>Tháng thanh niên,</w:t>
      </w:r>
      <w:r w:rsidRPr="00B32BB6">
        <w:rPr>
          <w:rFonts w:ascii="Times New Roman" w:eastAsia="Times New Roman" w:hAnsi="Times New Roman" w:cs="Times New Roman"/>
          <w:sz w:val="26"/>
          <w:szCs w:val="26"/>
        </w:rPr>
        <w:t xml:space="preserve"> Ban Thường vụ Đoàn trường</w:t>
      </w:r>
      <w:r w:rsidR="00915204" w:rsidRPr="00B32BB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phối hợp cùng Ban Thường vụ Huyện Đoàn Bình Chánh</w:t>
      </w:r>
      <w:r w:rsidRPr="00B32BB6">
        <w:rPr>
          <w:rFonts w:ascii="Times New Roman" w:eastAsia="Times New Roman" w:hAnsi="Times New Roman" w:cs="Times New Roman"/>
          <w:sz w:val="26"/>
          <w:szCs w:val="26"/>
        </w:rPr>
        <w:t xml:space="preserve"> triển khai tổ chức </w:t>
      </w:r>
      <w:r w:rsidR="00915204" w:rsidRPr="00B32BB6">
        <w:rPr>
          <w:rFonts w:ascii="Times New Roman" w:eastAsia="Times New Roman" w:hAnsi="Times New Roman" w:cs="Times New Roman"/>
          <w:sz w:val="26"/>
          <w:szCs w:val="26"/>
          <w:lang w:val="en-US"/>
        </w:rPr>
        <w:t>Chương trình Chủ nhật Xanh</w:t>
      </w:r>
      <w:r w:rsidRPr="00B32BB6">
        <w:rPr>
          <w:rFonts w:ascii="Times New Roman" w:eastAsia="Times New Roman" w:hAnsi="Times New Roman" w:cs="Times New Roman"/>
          <w:sz w:val="26"/>
          <w:szCs w:val="26"/>
        </w:rPr>
        <w:t xml:space="preserve"> với nội dung cụ thể như sau:</w:t>
      </w:r>
    </w:p>
    <w:p w14:paraId="47EC6DD4" w14:textId="2FA5743C" w:rsidR="00915204" w:rsidRPr="00B32BB6" w:rsidRDefault="00915204" w:rsidP="00915204">
      <w:pPr>
        <w:pStyle w:val="Heading1"/>
        <w:shd w:val="clear" w:color="auto" w:fill="FFFFFF"/>
        <w:spacing w:before="0"/>
        <w:ind w:right="-43" w:firstLine="709"/>
        <w:jc w:val="both"/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B32BB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1. </w:t>
      </w:r>
      <w:r w:rsidRPr="00B32BB6">
        <w:rPr>
          <w:rStyle w:val="text"/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Thời gian</w:t>
      </w:r>
      <w:r w:rsidRPr="00B32BB6">
        <w:rPr>
          <w:rStyle w:val="text"/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  <w:lang w:val="en-US"/>
        </w:rPr>
        <w:t>, địa điểm</w:t>
      </w:r>
      <w:r w:rsidRPr="00B32BB6">
        <w:rPr>
          <w:rStyle w:val="text"/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: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06g30 đến 11g30 ngày 17/3/2024 (Chủ nhật)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  <w:t>, tại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Rạch Cái Trung, Ấp 1, xã Tân Kiên, huyện Bình Chánh</w:t>
      </w:r>
    </w:p>
    <w:p w14:paraId="1B235A5E" w14:textId="00175C67" w:rsidR="00915204" w:rsidRPr="00B32BB6" w:rsidRDefault="00915204" w:rsidP="00915204">
      <w:pPr>
        <w:pStyle w:val="Heading1"/>
        <w:shd w:val="clear" w:color="auto" w:fill="FFFFFF"/>
        <w:spacing w:before="0"/>
        <w:ind w:right="-43" w:firstLine="709"/>
        <w:jc w:val="both"/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B32BB6"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10397796" wp14:editId="1542823F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93726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073" y="21319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B6">
        <w:rPr>
          <w:rStyle w:val="text"/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  <w:lang w:val="en-US"/>
        </w:rPr>
        <w:t>2. Nội dung thực hiện: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  <w:t xml:space="preserve"> Cải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tạo cảnh quan môi trường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  <w:t xml:space="preserve"> tuyến kênh trên địa bàn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.</w:t>
      </w:r>
    </w:p>
    <w:p w14:paraId="457C5207" w14:textId="334E9543" w:rsidR="00915204" w:rsidRPr="00B32BB6" w:rsidRDefault="00915204" w:rsidP="00915204">
      <w:pPr>
        <w:pStyle w:val="Heading1"/>
        <w:shd w:val="clear" w:color="auto" w:fill="FFFFFF"/>
        <w:spacing w:before="0"/>
        <w:ind w:right="-43" w:firstLine="709"/>
        <w:jc w:val="both"/>
        <w:rPr>
          <w:noProof/>
        </w:rPr>
      </w:pPr>
      <w:r w:rsidRPr="00B32BB6">
        <w:rPr>
          <w:rStyle w:val="text"/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  <w:lang w:val="en-US"/>
        </w:rPr>
        <w:t xml:space="preserve">3. </w:t>
      </w:r>
      <w:r w:rsidRPr="00B32BB6">
        <w:rPr>
          <w:rStyle w:val="text"/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Link đăng ký tham gia: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hyperlink r:id="rId6" w:history="1">
        <w:r w:rsidRPr="00B32BB6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https://forms.gle/9CQT8SettEaZyPbt8</w:t>
        </w:r>
      </w:hyperlink>
      <w:r w:rsidRPr="00B32BB6">
        <w:rPr>
          <w:rFonts w:ascii="Times New Roman" w:hAnsi="Times New Roman" w:cs="Times New Roman"/>
          <w:sz w:val="26"/>
          <w:szCs w:val="26"/>
          <w:lang w:val="en-US"/>
        </w:rPr>
        <w:t xml:space="preserve"> hoặc quét Qr-code bên cạnh để đăng ký.</w:t>
      </w:r>
    </w:p>
    <w:p w14:paraId="4C7B2F37" w14:textId="77777777" w:rsidR="00915204" w:rsidRPr="00B32BB6" w:rsidRDefault="00915204" w:rsidP="00915204"/>
    <w:p w14:paraId="2317C70C" w14:textId="00CB6085" w:rsidR="00915204" w:rsidRPr="00B32BB6" w:rsidRDefault="00915204" w:rsidP="00915204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B32BB6">
        <w:rPr>
          <w:rFonts w:ascii="Times New Roman" w:hAnsi="Times New Roman" w:cs="Times New Roman"/>
          <w:sz w:val="26"/>
          <w:szCs w:val="26"/>
          <w:lang w:val="en-US"/>
        </w:rPr>
        <w:t>Thời gian và địa điểm xuất phát/tập trung được gửi đến các bạn tình nguyện viên qua email &lt;mssv&gt;@caothang.edu.vn.</w:t>
      </w:r>
    </w:p>
    <w:p w14:paraId="625E3EEE" w14:textId="2E13915B" w:rsidR="00915204" w:rsidRPr="00B32BB6" w:rsidRDefault="00915204" w:rsidP="00915204">
      <w:pPr>
        <w:pStyle w:val="Heading1"/>
        <w:shd w:val="clear" w:color="auto" w:fill="FFFFFF"/>
        <w:spacing w:before="0"/>
        <w:ind w:right="-43" w:firstLine="709"/>
        <w:jc w:val="both"/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</w:pP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Mọi thắc mắc liên hệ Đ/c Trần Dương Chí Tâm. Email: </w:t>
      </w:r>
      <w:hyperlink r:id="rId7" w:tgtFrame="_blank" w:history="1">
        <w:r w:rsidRPr="00B32BB6">
          <w:rPr>
            <w:rStyle w:val="Hyperlink"/>
            <w:rFonts w:ascii="Times New Roman" w:hAnsi="Times New Roman" w:cs="Times New Roman"/>
            <w:color w:val="auto"/>
            <w:spacing w:val="3"/>
            <w:sz w:val="26"/>
            <w:szCs w:val="26"/>
            <w:shd w:val="clear" w:color="auto" w:fill="FFFFFF"/>
          </w:rPr>
          <w:t>tranduongchitam@caothang.edu.vn</w:t>
        </w:r>
      </w:hyperlink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phụ trách chương trình</w:t>
      </w:r>
      <w:r w:rsidRPr="00B32BB6">
        <w:rPr>
          <w:rStyle w:val="text"/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  <w:t>./.</w:t>
      </w:r>
    </w:p>
    <w:p w14:paraId="4A2C9F24" w14:textId="77777777" w:rsidR="00503AB7" w:rsidRDefault="00000000">
      <w:pPr>
        <w:shd w:val="clear" w:color="auto" w:fill="FFFFFF"/>
        <w:tabs>
          <w:tab w:val="center" w:pos="693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TM. BAN THƯỜNG VỤ ĐOÀN TRƯỜNG</w:t>
      </w:r>
    </w:p>
    <w:p w14:paraId="2CE2073D" w14:textId="3D0929C6" w:rsidR="00503AB7" w:rsidRDefault="00000000">
      <w:pPr>
        <w:shd w:val="clear" w:color="auto" w:fill="FFFFFF"/>
        <w:tabs>
          <w:tab w:val="center" w:pos="693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BÍ THƯ</w:t>
      </w:r>
    </w:p>
    <w:p w14:paraId="763C7CDC" w14:textId="77777777" w:rsidR="00503AB7" w:rsidRDefault="00503AB7">
      <w:pPr>
        <w:shd w:val="clear" w:color="auto" w:fill="FFFFFF"/>
        <w:tabs>
          <w:tab w:val="center" w:pos="693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8EEBA0" w14:textId="59085FEE" w:rsidR="00503AB7" w:rsidRDefault="00000000">
      <w:pPr>
        <w:shd w:val="clear" w:color="auto" w:fill="FFFFFF"/>
        <w:tabs>
          <w:tab w:val="left" w:pos="648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14:paraId="4AF21B96" w14:textId="787F3E3B" w:rsidR="00503AB7" w:rsidRDefault="00503AB7">
      <w:pPr>
        <w:shd w:val="clear" w:color="auto" w:fill="FFFFFF"/>
        <w:tabs>
          <w:tab w:val="left" w:pos="648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51927C1" w14:textId="2A441183" w:rsidR="00503AB7" w:rsidRDefault="00503AB7">
      <w:pPr>
        <w:shd w:val="clear" w:color="auto" w:fill="FFFFFF"/>
        <w:tabs>
          <w:tab w:val="center" w:pos="693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C55769" w14:textId="50630EFD" w:rsidR="0002227C" w:rsidRDefault="0002227C">
      <w:pPr>
        <w:shd w:val="clear" w:color="auto" w:fill="FFFFFF"/>
        <w:tabs>
          <w:tab w:val="center" w:pos="6930"/>
        </w:tabs>
        <w:ind w:left="-180" w:right="-151" w:firstLine="44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820977" w14:textId="08535603" w:rsidR="00503AB7" w:rsidRDefault="00000000" w:rsidP="00915204">
      <w:pPr>
        <w:shd w:val="clear" w:color="auto" w:fill="FFFFFF"/>
        <w:tabs>
          <w:tab w:val="center" w:pos="6930"/>
        </w:tabs>
        <w:ind w:left="-180" w:right="-151" w:firstLine="4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152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Tống Thành Hậu</w:t>
      </w:r>
    </w:p>
    <w:sectPr w:rsidR="00503AB7" w:rsidSect="00915204">
      <w:pgSz w:w="11909" w:h="16834"/>
      <w:pgMar w:top="1135" w:right="1136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B7"/>
    <w:rsid w:val="0002227C"/>
    <w:rsid w:val="00163115"/>
    <w:rsid w:val="00503AB7"/>
    <w:rsid w:val="00915204"/>
    <w:rsid w:val="00B32BB6"/>
    <w:rsid w:val="00BD3F73"/>
    <w:rsid w:val="00D06B34"/>
    <w:rsid w:val="00D11A2C"/>
    <w:rsid w:val="00DC1D37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5233"/>
  <w15:docId w15:val="{8265B2B6-2EBF-4190-9215-0089F3B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43B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44"/>
  </w:style>
  <w:style w:type="paragraph" w:styleId="Footer">
    <w:name w:val="footer"/>
    <w:basedOn w:val="Normal"/>
    <w:link w:val="FooterChar"/>
    <w:uiPriority w:val="99"/>
    <w:unhideWhenUsed/>
    <w:rsid w:val="00D43B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44"/>
  </w:style>
  <w:style w:type="character" w:styleId="Hyperlink">
    <w:name w:val="Hyperlink"/>
    <w:basedOn w:val="DefaultParagraphFont"/>
    <w:uiPriority w:val="99"/>
    <w:unhideWhenUsed/>
    <w:rsid w:val="003E44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AE"/>
    <w:rPr>
      <w:color w:val="605E5C"/>
      <w:shd w:val="clear" w:color="auto" w:fill="E1DFDD"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text">
    <w:name w:val="text"/>
    <w:basedOn w:val="DefaultParagraphFont"/>
    <w:rsid w:val="0091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duongchitam@caothang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9CQT8SettEaZyPbt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BgZ9reHm6Y2LdbC1PELSg2f7A==">CgMxLjAyDmgucjg3bHFrc3R2eDZqOAByITFVbTJ0MlBXUEpvZTNGRkVyWmFSdk0xU2l4UUlRWVVreg==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Tong Thanh</cp:lastModifiedBy>
  <cp:revision>5</cp:revision>
  <dcterms:created xsi:type="dcterms:W3CDTF">2024-03-10T07:40:00Z</dcterms:created>
  <dcterms:modified xsi:type="dcterms:W3CDTF">2024-03-10T07:49:00Z</dcterms:modified>
</cp:coreProperties>
</file>