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FA" w:rsidRPr="00103825" w:rsidRDefault="00103825" w:rsidP="002B41AE">
      <w:pPr>
        <w:tabs>
          <w:tab w:val="center" w:pos="2552"/>
        </w:tabs>
        <w:spacing w:after="0" w:line="240" w:lineRule="auto"/>
        <w:rPr>
          <w:sz w:val="24"/>
        </w:rPr>
      </w:pPr>
      <w:r>
        <w:rPr>
          <w:sz w:val="24"/>
        </w:rPr>
        <w:tab/>
      </w:r>
      <w:r w:rsidR="00FE14FA" w:rsidRPr="00103825">
        <w:rPr>
          <w:sz w:val="24"/>
        </w:rPr>
        <w:t>TRƯỜNG CAO ĐẲNG KỸ THUẬT CAO THẮNG</w:t>
      </w:r>
    </w:p>
    <w:p w:rsidR="00FE14FA" w:rsidRPr="00803C9E" w:rsidRDefault="00103825" w:rsidP="00191DF3">
      <w:pPr>
        <w:tabs>
          <w:tab w:val="center" w:pos="2552"/>
        </w:tabs>
        <w:spacing w:after="0" w:line="240" w:lineRule="auto"/>
        <w:rPr>
          <w:b/>
          <w:sz w:val="24"/>
        </w:rPr>
      </w:pPr>
      <w:r>
        <w:rPr>
          <w:sz w:val="24"/>
        </w:rPr>
        <w:tab/>
      </w:r>
      <w:r w:rsidR="00FE14FA" w:rsidRPr="00803C9E">
        <w:rPr>
          <w:b/>
          <w:sz w:val="24"/>
        </w:rPr>
        <w:t>ĐOÀN THANH NIÊN – HỘI SINH VIÊN</w:t>
      </w:r>
    </w:p>
    <w:p w:rsidR="00FE14FA" w:rsidRPr="00803C9E" w:rsidRDefault="00103825" w:rsidP="002B41AE">
      <w:pPr>
        <w:tabs>
          <w:tab w:val="center" w:pos="2552"/>
        </w:tabs>
        <w:spacing w:after="0" w:line="240" w:lineRule="auto"/>
        <w:rPr>
          <w:i/>
          <w:sz w:val="24"/>
        </w:rPr>
      </w:pPr>
      <w:r>
        <w:rPr>
          <w:sz w:val="24"/>
        </w:rPr>
        <w:tab/>
      </w:r>
      <w:r w:rsidR="00FE14FA" w:rsidRPr="00103825">
        <w:rPr>
          <w:sz w:val="24"/>
        </w:rPr>
        <w:t>***</w:t>
      </w:r>
      <w:r>
        <w:rPr>
          <w:sz w:val="24"/>
        </w:rPr>
        <w:tab/>
      </w:r>
    </w:p>
    <w:p w:rsidR="00D20D13" w:rsidRDefault="00103825" w:rsidP="002B41AE">
      <w:pPr>
        <w:tabs>
          <w:tab w:val="center" w:pos="2552"/>
        </w:tabs>
        <w:spacing w:after="0" w:line="240" w:lineRule="auto"/>
        <w:rPr>
          <w:sz w:val="24"/>
        </w:rPr>
      </w:pPr>
      <w:r>
        <w:rPr>
          <w:sz w:val="24"/>
        </w:rPr>
        <w:tab/>
      </w:r>
      <w:r w:rsidR="00FE14FA" w:rsidRPr="00103825">
        <w:rPr>
          <w:sz w:val="24"/>
        </w:rPr>
        <w:t>Số:</w:t>
      </w:r>
      <w:r w:rsidR="00277A46">
        <w:rPr>
          <w:sz w:val="24"/>
        </w:rPr>
        <w:t>............</w:t>
      </w:r>
      <w:r w:rsidR="00B01D91">
        <w:rPr>
          <w:sz w:val="24"/>
        </w:rPr>
        <w:t>TB/ĐTN-HSV</w:t>
      </w:r>
    </w:p>
    <w:p w:rsidR="00D20D13" w:rsidRPr="00803C9E" w:rsidRDefault="00D20D13" w:rsidP="00D20D13">
      <w:pPr>
        <w:tabs>
          <w:tab w:val="center" w:pos="2410"/>
          <w:tab w:val="center" w:pos="2552"/>
          <w:tab w:val="right" w:pos="9356"/>
        </w:tabs>
        <w:spacing w:after="0" w:line="240" w:lineRule="auto"/>
        <w:jc w:val="right"/>
        <w:rPr>
          <w:i/>
          <w:sz w:val="24"/>
        </w:rPr>
      </w:pPr>
      <w:r w:rsidRPr="00803C9E">
        <w:rPr>
          <w:i/>
          <w:sz w:val="24"/>
        </w:rPr>
        <w:t>TP. Hồ Chí Minh, ngày 1</w:t>
      </w:r>
      <w:r w:rsidR="002C60A5">
        <w:rPr>
          <w:i/>
          <w:sz w:val="24"/>
        </w:rPr>
        <w:t>4</w:t>
      </w:r>
      <w:r w:rsidRPr="00803C9E">
        <w:rPr>
          <w:i/>
          <w:sz w:val="24"/>
        </w:rPr>
        <w:t xml:space="preserve"> tháng 12 năm 2015</w:t>
      </w:r>
    </w:p>
    <w:p w:rsidR="00FE14FA" w:rsidRPr="00103825" w:rsidRDefault="00103825" w:rsidP="00E27EAC">
      <w:pPr>
        <w:spacing w:after="120"/>
        <w:rPr>
          <w:sz w:val="24"/>
        </w:rPr>
      </w:pPr>
      <w:r>
        <w:rPr>
          <w:sz w:val="24"/>
        </w:rPr>
        <w:tab/>
      </w:r>
    </w:p>
    <w:p w:rsidR="00FE14FA" w:rsidRPr="00103825" w:rsidRDefault="00FE14FA" w:rsidP="00E27EAC">
      <w:pPr>
        <w:spacing w:before="60" w:after="0" w:line="240" w:lineRule="auto"/>
        <w:jc w:val="center"/>
        <w:rPr>
          <w:b/>
          <w:sz w:val="32"/>
        </w:rPr>
      </w:pPr>
      <w:r w:rsidRPr="00103825">
        <w:rPr>
          <w:b/>
          <w:sz w:val="32"/>
        </w:rPr>
        <w:t>THÔNG BÁO</w:t>
      </w:r>
    </w:p>
    <w:p w:rsidR="00803C9E" w:rsidRPr="00803C9E" w:rsidRDefault="002D505F" w:rsidP="00E27EAC">
      <w:pPr>
        <w:spacing w:before="60" w:after="0" w:line="240" w:lineRule="auto"/>
        <w:jc w:val="center"/>
        <w:rPr>
          <w:b/>
          <w:i/>
          <w:sz w:val="26"/>
          <w:szCs w:val="26"/>
        </w:rPr>
      </w:pPr>
      <w:r w:rsidRPr="00803C9E">
        <w:rPr>
          <w:b/>
          <w:i/>
          <w:sz w:val="26"/>
          <w:szCs w:val="26"/>
        </w:rPr>
        <w:t>V/v Hỗ trợ vé xe trong</w:t>
      </w:r>
      <w:r w:rsidR="00FE14FA" w:rsidRPr="00803C9E">
        <w:rPr>
          <w:b/>
          <w:i/>
          <w:sz w:val="26"/>
          <w:szCs w:val="26"/>
        </w:rPr>
        <w:t xml:space="preserve"> chương trình hỗ trợ </w:t>
      </w:r>
      <w:r w:rsidR="00780445">
        <w:rPr>
          <w:b/>
          <w:i/>
          <w:sz w:val="26"/>
          <w:szCs w:val="26"/>
        </w:rPr>
        <w:t>HSSV</w:t>
      </w:r>
      <w:r w:rsidR="00FE14FA" w:rsidRPr="00803C9E">
        <w:rPr>
          <w:b/>
          <w:i/>
          <w:sz w:val="26"/>
          <w:szCs w:val="26"/>
        </w:rPr>
        <w:t xml:space="preserve"> khó khăn về quê đón tết </w:t>
      </w:r>
    </w:p>
    <w:p w:rsidR="00FE14FA" w:rsidRPr="00803C9E" w:rsidRDefault="00FE14FA" w:rsidP="00E27EAC">
      <w:pPr>
        <w:spacing w:before="60" w:after="0" w:line="240" w:lineRule="auto"/>
        <w:jc w:val="center"/>
        <w:rPr>
          <w:b/>
          <w:i/>
          <w:sz w:val="26"/>
          <w:szCs w:val="26"/>
        </w:rPr>
      </w:pPr>
      <w:r w:rsidRPr="00803C9E">
        <w:rPr>
          <w:b/>
          <w:i/>
          <w:sz w:val="26"/>
          <w:szCs w:val="26"/>
        </w:rPr>
        <w:t>“Chuyến xe mùa xuân – Tết sum vầy”</w:t>
      </w:r>
    </w:p>
    <w:p w:rsidR="000D6C28" w:rsidRDefault="000D6C28" w:rsidP="00E27EAC">
      <w:pPr>
        <w:spacing w:before="60" w:after="0" w:line="240" w:lineRule="auto"/>
        <w:ind w:firstLine="709"/>
        <w:jc w:val="both"/>
        <w:rPr>
          <w:sz w:val="26"/>
          <w:szCs w:val="26"/>
        </w:rPr>
      </w:pPr>
    </w:p>
    <w:p w:rsidR="00A96E99" w:rsidRPr="00FE42AB" w:rsidRDefault="00A96E99" w:rsidP="00E27EAC">
      <w:pPr>
        <w:spacing w:before="60" w:after="0" w:line="240" w:lineRule="auto"/>
        <w:ind w:firstLine="709"/>
        <w:jc w:val="both"/>
        <w:rPr>
          <w:sz w:val="26"/>
          <w:szCs w:val="26"/>
        </w:rPr>
      </w:pPr>
      <w:r w:rsidRPr="00FE42AB">
        <w:rPr>
          <w:sz w:val="26"/>
          <w:szCs w:val="26"/>
        </w:rPr>
        <w:t xml:space="preserve">Nhằm hỗ trợ </w:t>
      </w:r>
      <w:r w:rsidR="00132917">
        <w:rPr>
          <w:sz w:val="26"/>
          <w:szCs w:val="26"/>
        </w:rPr>
        <w:t>HSSV</w:t>
      </w:r>
      <w:r w:rsidRPr="00FE42AB">
        <w:rPr>
          <w:sz w:val="26"/>
          <w:szCs w:val="26"/>
        </w:rPr>
        <w:t xml:space="preserve"> có hoàn cả</w:t>
      </w:r>
      <w:r w:rsidR="002D505F" w:rsidRPr="00FE42AB">
        <w:rPr>
          <w:sz w:val="26"/>
          <w:szCs w:val="26"/>
        </w:rPr>
        <w:t>nh khó khăn</w:t>
      </w:r>
      <w:r w:rsidRPr="00FE42AB">
        <w:rPr>
          <w:sz w:val="26"/>
          <w:szCs w:val="26"/>
        </w:rPr>
        <w:t xml:space="preserve"> có điều kiện về quê sum họp cùng gia đình trong dịp tế</w:t>
      </w:r>
      <w:r w:rsidR="002D505F" w:rsidRPr="00FE42AB">
        <w:rPr>
          <w:sz w:val="26"/>
          <w:szCs w:val="26"/>
        </w:rPr>
        <w:t>t Nguyên đán Bính Thân 2016. T</w:t>
      </w:r>
      <w:r w:rsidRPr="00FE42AB">
        <w:rPr>
          <w:sz w:val="26"/>
          <w:szCs w:val="26"/>
        </w:rPr>
        <w:t>hể hiện sự quan tâm, chia sẻ của xã hội với các đối tượng sinh viên khó khăn</w:t>
      </w:r>
      <w:r w:rsidR="002D505F" w:rsidRPr="00FE42AB">
        <w:rPr>
          <w:sz w:val="26"/>
          <w:szCs w:val="26"/>
        </w:rPr>
        <w:t>.</w:t>
      </w:r>
    </w:p>
    <w:p w:rsidR="002D505F" w:rsidRPr="00FE42AB" w:rsidRDefault="002D505F" w:rsidP="00E27EAC">
      <w:pPr>
        <w:spacing w:before="60" w:after="0" w:line="240" w:lineRule="auto"/>
        <w:ind w:firstLine="709"/>
        <w:jc w:val="both"/>
        <w:rPr>
          <w:sz w:val="26"/>
          <w:szCs w:val="26"/>
        </w:rPr>
      </w:pPr>
      <w:r w:rsidRPr="00FE42AB">
        <w:rPr>
          <w:sz w:val="26"/>
          <w:szCs w:val="26"/>
        </w:rPr>
        <w:t>Căn cứ thông báo số 56-TB/HTHSSV của Trung tâm Hỗ trợ học sinh - sinh viên, Đoàn Thanh niên – Hội Sinh viên trường triể</w:t>
      </w:r>
      <w:r w:rsidR="00277A46">
        <w:rPr>
          <w:sz w:val="26"/>
          <w:szCs w:val="26"/>
        </w:rPr>
        <w:t>n khai</w:t>
      </w:r>
      <w:r w:rsidRPr="00FE42AB">
        <w:rPr>
          <w:sz w:val="26"/>
          <w:szCs w:val="26"/>
        </w:rPr>
        <w:t xml:space="preserve"> chương trình hỗ trợ sinh viên khó khăn về quê đón tết “Chuyến xe mùa xuân – Tết sum vầy” </w:t>
      </w:r>
      <w:r w:rsidR="00277A46">
        <w:rPr>
          <w:sz w:val="26"/>
          <w:szCs w:val="26"/>
        </w:rPr>
        <w:t xml:space="preserve">với nội dụng cụ thể </w:t>
      </w:r>
      <w:r w:rsidRPr="00FE42AB">
        <w:rPr>
          <w:sz w:val="26"/>
          <w:szCs w:val="26"/>
        </w:rPr>
        <w:t xml:space="preserve">như sau: </w:t>
      </w:r>
    </w:p>
    <w:p w:rsidR="00A96E99" w:rsidRPr="00803C9E" w:rsidRDefault="00B266B3" w:rsidP="00E27EAC">
      <w:pPr>
        <w:spacing w:before="60" w:after="0" w:line="240" w:lineRule="auto"/>
        <w:ind w:firstLine="709"/>
        <w:jc w:val="both"/>
        <w:rPr>
          <w:b/>
          <w:sz w:val="26"/>
          <w:szCs w:val="26"/>
        </w:rPr>
      </w:pPr>
      <w:r w:rsidRPr="00803C9E">
        <w:rPr>
          <w:b/>
          <w:sz w:val="26"/>
          <w:szCs w:val="26"/>
        </w:rPr>
        <w:t xml:space="preserve">I. </w:t>
      </w:r>
      <w:r w:rsidR="00FE14FA" w:rsidRPr="00803C9E">
        <w:rPr>
          <w:b/>
          <w:sz w:val="26"/>
          <w:szCs w:val="26"/>
        </w:rPr>
        <w:t>NỘI DUNG CHI TIẾT</w:t>
      </w:r>
    </w:p>
    <w:p w:rsidR="00A96E99" w:rsidRDefault="00A96E99" w:rsidP="00E27EAC">
      <w:pPr>
        <w:spacing w:before="60" w:after="0" w:line="240" w:lineRule="auto"/>
        <w:ind w:firstLine="709"/>
        <w:jc w:val="both"/>
        <w:rPr>
          <w:sz w:val="26"/>
          <w:szCs w:val="26"/>
        </w:rPr>
      </w:pPr>
      <w:r w:rsidRPr="00803C9E">
        <w:rPr>
          <w:b/>
          <w:sz w:val="26"/>
          <w:szCs w:val="26"/>
        </w:rPr>
        <w:t xml:space="preserve">1. </w:t>
      </w:r>
      <w:r w:rsidR="00885262" w:rsidRPr="005C7A70">
        <w:rPr>
          <w:b/>
          <w:sz w:val="26"/>
          <w:szCs w:val="26"/>
        </w:rPr>
        <w:t>Các tỉnh được hỗ trợ</w:t>
      </w:r>
      <w:r w:rsidRPr="005C7A70">
        <w:rPr>
          <w:b/>
          <w:sz w:val="26"/>
          <w:szCs w:val="26"/>
        </w:rPr>
        <w:t xml:space="preserve"> vé xe</w:t>
      </w:r>
    </w:p>
    <w:p w:rsidR="00277A46" w:rsidRDefault="00277A46" w:rsidP="00E27EAC">
      <w:pPr>
        <w:spacing w:before="60" w:after="0" w:line="240" w:lineRule="auto"/>
        <w:ind w:firstLine="709"/>
        <w:jc w:val="both"/>
        <w:rPr>
          <w:sz w:val="26"/>
          <w:szCs w:val="26"/>
        </w:rPr>
      </w:pPr>
      <w:r>
        <w:rPr>
          <w:sz w:val="26"/>
          <w:szCs w:val="26"/>
        </w:rPr>
        <w:t>- Khu vực Bắc Trung Bộ: Thanh Hóa</w:t>
      </w:r>
    </w:p>
    <w:p w:rsidR="00277A46" w:rsidRDefault="00277A46" w:rsidP="00E27EAC">
      <w:pPr>
        <w:spacing w:before="60" w:after="0" w:line="240" w:lineRule="auto"/>
        <w:ind w:firstLine="709"/>
        <w:jc w:val="both"/>
        <w:rPr>
          <w:sz w:val="26"/>
          <w:szCs w:val="26"/>
        </w:rPr>
      </w:pPr>
      <w:r>
        <w:rPr>
          <w:sz w:val="26"/>
          <w:szCs w:val="26"/>
        </w:rPr>
        <w:t xml:space="preserve">- Khu vực Trung Bộ: </w:t>
      </w:r>
    </w:p>
    <w:p w:rsidR="009626C7" w:rsidRDefault="009626C7" w:rsidP="00E27EAC">
      <w:pPr>
        <w:tabs>
          <w:tab w:val="left" w:pos="1418"/>
          <w:tab w:val="left" w:pos="5387"/>
        </w:tabs>
        <w:spacing w:before="60" w:after="0" w:line="240" w:lineRule="auto"/>
        <w:ind w:firstLine="709"/>
        <w:jc w:val="both"/>
        <w:rPr>
          <w:sz w:val="26"/>
          <w:szCs w:val="26"/>
        </w:rPr>
      </w:pPr>
      <w:r>
        <w:rPr>
          <w:sz w:val="26"/>
          <w:szCs w:val="26"/>
        </w:rPr>
        <w:tab/>
      </w:r>
      <w:r w:rsidR="00277A46">
        <w:rPr>
          <w:sz w:val="26"/>
          <w:szCs w:val="26"/>
        </w:rPr>
        <w:t>+ Quả</w:t>
      </w:r>
      <w:r w:rsidR="00B01D91">
        <w:rPr>
          <w:sz w:val="26"/>
          <w:szCs w:val="26"/>
        </w:rPr>
        <w:t>ng Bình</w:t>
      </w:r>
      <w:r>
        <w:rPr>
          <w:sz w:val="26"/>
          <w:szCs w:val="26"/>
        </w:rPr>
        <w:tab/>
        <w:t>+ Quảng Nam</w:t>
      </w:r>
    </w:p>
    <w:p w:rsidR="00B01D91" w:rsidRDefault="00B01D91" w:rsidP="00E27EAC">
      <w:pPr>
        <w:tabs>
          <w:tab w:val="left" w:pos="1418"/>
          <w:tab w:val="left" w:pos="5387"/>
        </w:tabs>
        <w:spacing w:before="60" w:after="0" w:line="240" w:lineRule="auto"/>
        <w:ind w:left="720" w:firstLine="720"/>
        <w:jc w:val="both"/>
        <w:rPr>
          <w:sz w:val="26"/>
          <w:szCs w:val="26"/>
        </w:rPr>
      </w:pPr>
      <w:r>
        <w:rPr>
          <w:sz w:val="26"/>
          <w:szCs w:val="26"/>
        </w:rPr>
        <w:t xml:space="preserve">+ </w:t>
      </w:r>
      <w:r w:rsidR="00277A46">
        <w:rPr>
          <w:sz w:val="26"/>
          <w:szCs w:val="26"/>
        </w:rPr>
        <w:t>Quảng Trị</w:t>
      </w:r>
      <w:r w:rsidR="009626C7">
        <w:rPr>
          <w:sz w:val="26"/>
          <w:szCs w:val="26"/>
        </w:rPr>
        <w:tab/>
        <w:t>+ Quãng Ngãi</w:t>
      </w:r>
    </w:p>
    <w:p w:rsidR="00B01D91" w:rsidRDefault="00B01D91" w:rsidP="00E27EAC">
      <w:pPr>
        <w:tabs>
          <w:tab w:val="left" w:pos="1418"/>
          <w:tab w:val="left" w:pos="5387"/>
        </w:tabs>
        <w:spacing w:before="60" w:after="0" w:line="240" w:lineRule="auto"/>
        <w:ind w:left="720" w:firstLine="720"/>
        <w:jc w:val="both"/>
        <w:rPr>
          <w:sz w:val="26"/>
          <w:szCs w:val="26"/>
        </w:rPr>
      </w:pPr>
      <w:r>
        <w:rPr>
          <w:sz w:val="26"/>
          <w:szCs w:val="26"/>
        </w:rPr>
        <w:t xml:space="preserve">+ </w:t>
      </w:r>
      <w:r w:rsidR="00277A46">
        <w:rPr>
          <w:sz w:val="26"/>
          <w:szCs w:val="26"/>
        </w:rPr>
        <w:t>Huế</w:t>
      </w:r>
      <w:r w:rsidR="009626C7">
        <w:rPr>
          <w:sz w:val="26"/>
          <w:szCs w:val="26"/>
        </w:rPr>
        <w:tab/>
        <w:t>+ Bình Định</w:t>
      </w:r>
    </w:p>
    <w:p w:rsidR="00B01D91" w:rsidRDefault="00B01D91" w:rsidP="00E27EAC">
      <w:pPr>
        <w:tabs>
          <w:tab w:val="left" w:pos="1418"/>
          <w:tab w:val="left" w:pos="5387"/>
        </w:tabs>
        <w:spacing w:before="60" w:after="0" w:line="240" w:lineRule="auto"/>
        <w:ind w:left="720" w:firstLine="720"/>
        <w:jc w:val="both"/>
        <w:rPr>
          <w:sz w:val="26"/>
          <w:szCs w:val="26"/>
        </w:rPr>
      </w:pPr>
      <w:r>
        <w:rPr>
          <w:sz w:val="26"/>
          <w:szCs w:val="26"/>
        </w:rPr>
        <w:t xml:space="preserve">+ </w:t>
      </w:r>
      <w:r w:rsidR="00277A46">
        <w:rPr>
          <w:sz w:val="26"/>
          <w:szCs w:val="26"/>
        </w:rPr>
        <w:t>Đà Nẵ</w:t>
      </w:r>
      <w:r>
        <w:rPr>
          <w:sz w:val="26"/>
          <w:szCs w:val="26"/>
        </w:rPr>
        <w:t>ng</w:t>
      </w:r>
      <w:r w:rsidR="009626C7">
        <w:rPr>
          <w:sz w:val="26"/>
          <w:szCs w:val="26"/>
        </w:rPr>
        <w:tab/>
        <w:t>+ Phú Yên</w:t>
      </w:r>
    </w:p>
    <w:p w:rsidR="00277A46" w:rsidRDefault="00277A46" w:rsidP="00E27EAC">
      <w:pPr>
        <w:spacing w:before="60" w:after="0" w:line="240" w:lineRule="auto"/>
        <w:ind w:firstLine="709"/>
        <w:jc w:val="both"/>
        <w:rPr>
          <w:sz w:val="26"/>
          <w:szCs w:val="26"/>
        </w:rPr>
      </w:pPr>
      <w:r>
        <w:rPr>
          <w:sz w:val="26"/>
          <w:szCs w:val="26"/>
        </w:rPr>
        <w:t>- Khu vực Đông Nam Bộ</w:t>
      </w:r>
      <w:r w:rsidR="00B01D91">
        <w:rPr>
          <w:sz w:val="26"/>
          <w:szCs w:val="26"/>
        </w:rPr>
        <w:t xml:space="preserve"> và Tây Nguyên:</w:t>
      </w:r>
    </w:p>
    <w:p w:rsidR="00B01D91" w:rsidRDefault="00B01D91" w:rsidP="00E27EAC">
      <w:pPr>
        <w:spacing w:before="60" w:after="0" w:line="240" w:lineRule="auto"/>
        <w:ind w:firstLine="709"/>
        <w:jc w:val="both"/>
        <w:rPr>
          <w:sz w:val="26"/>
          <w:szCs w:val="26"/>
        </w:rPr>
      </w:pPr>
      <w:r>
        <w:rPr>
          <w:sz w:val="26"/>
          <w:szCs w:val="26"/>
        </w:rPr>
        <w:tab/>
      </w:r>
      <w:r>
        <w:rPr>
          <w:sz w:val="26"/>
          <w:szCs w:val="26"/>
        </w:rPr>
        <w:tab/>
        <w:t>+ Ninh Thuận, Bình Thuận</w:t>
      </w:r>
    </w:p>
    <w:p w:rsidR="00B01D91" w:rsidRDefault="00B01D91" w:rsidP="00E27EAC">
      <w:pPr>
        <w:spacing w:before="60" w:after="0" w:line="240" w:lineRule="auto"/>
        <w:ind w:firstLine="709"/>
        <w:jc w:val="both"/>
        <w:rPr>
          <w:sz w:val="26"/>
          <w:szCs w:val="26"/>
        </w:rPr>
      </w:pPr>
      <w:r>
        <w:rPr>
          <w:sz w:val="26"/>
          <w:szCs w:val="26"/>
        </w:rPr>
        <w:tab/>
      </w:r>
      <w:r>
        <w:rPr>
          <w:sz w:val="26"/>
          <w:szCs w:val="26"/>
        </w:rPr>
        <w:tab/>
        <w:t>+ Đắc Lắc, Gia Lai, Kontum</w:t>
      </w:r>
    </w:p>
    <w:p w:rsidR="00B01D91" w:rsidRDefault="00B01D91" w:rsidP="00E27EAC">
      <w:pPr>
        <w:spacing w:before="60" w:after="0" w:line="240" w:lineRule="auto"/>
        <w:ind w:left="720" w:firstLine="720"/>
        <w:jc w:val="both"/>
        <w:rPr>
          <w:sz w:val="26"/>
          <w:szCs w:val="26"/>
        </w:rPr>
      </w:pPr>
      <w:r>
        <w:rPr>
          <w:sz w:val="26"/>
          <w:szCs w:val="26"/>
        </w:rPr>
        <w:t>+ Bạc Liêu</w:t>
      </w:r>
    </w:p>
    <w:p w:rsidR="00B01D91" w:rsidRDefault="00B01D91" w:rsidP="00E27EAC">
      <w:pPr>
        <w:spacing w:before="60" w:after="0" w:line="240" w:lineRule="auto"/>
        <w:ind w:left="720" w:firstLine="720"/>
        <w:jc w:val="both"/>
        <w:rPr>
          <w:sz w:val="26"/>
          <w:szCs w:val="26"/>
        </w:rPr>
      </w:pPr>
      <w:r>
        <w:rPr>
          <w:sz w:val="26"/>
          <w:szCs w:val="26"/>
        </w:rPr>
        <w:t>+ Cà Mau</w:t>
      </w:r>
    </w:p>
    <w:p w:rsidR="00A96E99" w:rsidRPr="00FE42AB" w:rsidRDefault="00A96E99" w:rsidP="00E27EAC">
      <w:pPr>
        <w:spacing w:before="60" w:after="0" w:line="240" w:lineRule="auto"/>
        <w:ind w:firstLine="709"/>
        <w:jc w:val="both"/>
        <w:rPr>
          <w:sz w:val="26"/>
          <w:szCs w:val="26"/>
        </w:rPr>
      </w:pPr>
      <w:r w:rsidRPr="00803C9E">
        <w:rPr>
          <w:b/>
          <w:sz w:val="26"/>
          <w:szCs w:val="26"/>
        </w:rPr>
        <w:t>2. Đối tượng</w:t>
      </w:r>
      <w:r w:rsidRPr="00FE42AB">
        <w:rPr>
          <w:sz w:val="26"/>
          <w:szCs w:val="26"/>
        </w:rPr>
        <w:t>:</w:t>
      </w:r>
    </w:p>
    <w:p w:rsidR="00A96E99" w:rsidRPr="00FE42AB" w:rsidRDefault="00A96E99" w:rsidP="00E27EAC">
      <w:pPr>
        <w:spacing w:before="60" w:after="0" w:line="240" w:lineRule="auto"/>
        <w:ind w:firstLine="709"/>
        <w:jc w:val="both"/>
        <w:rPr>
          <w:sz w:val="26"/>
          <w:szCs w:val="26"/>
        </w:rPr>
      </w:pPr>
      <w:r w:rsidRPr="00FE42AB">
        <w:rPr>
          <w:sz w:val="26"/>
          <w:szCs w:val="26"/>
        </w:rPr>
        <w:t>- Sinh viên có hoàn cảnh khó khăn có nhu cầu về quê đón tết cùng gia đình;</w:t>
      </w:r>
    </w:p>
    <w:p w:rsidR="00A96E99" w:rsidRPr="00FE42AB" w:rsidRDefault="00A96E99" w:rsidP="00E27EAC">
      <w:pPr>
        <w:spacing w:before="60" w:after="0" w:line="240" w:lineRule="auto"/>
        <w:ind w:firstLine="709"/>
        <w:jc w:val="both"/>
        <w:rPr>
          <w:sz w:val="26"/>
          <w:szCs w:val="26"/>
        </w:rPr>
      </w:pPr>
      <w:r w:rsidRPr="00FE42AB">
        <w:rPr>
          <w:sz w:val="26"/>
          <w:szCs w:val="26"/>
        </w:rPr>
        <w:t>- Có hộ khẩu thuộc các tỉ</w:t>
      </w:r>
      <w:r w:rsidR="00502E2A">
        <w:rPr>
          <w:sz w:val="26"/>
          <w:szCs w:val="26"/>
        </w:rPr>
        <w:t>nh có thông tin hỗ trợ vé xe</w:t>
      </w:r>
      <w:r w:rsidRPr="00FE42AB">
        <w:rPr>
          <w:sz w:val="26"/>
          <w:szCs w:val="26"/>
        </w:rPr>
        <w:t>;</w:t>
      </w:r>
    </w:p>
    <w:p w:rsidR="00A96E99" w:rsidRPr="00FE42AB" w:rsidRDefault="00A96E99" w:rsidP="00E27EAC">
      <w:pPr>
        <w:spacing w:before="60" w:after="0" w:line="240" w:lineRule="auto"/>
        <w:ind w:firstLine="709"/>
        <w:jc w:val="both"/>
        <w:rPr>
          <w:sz w:val="26"/>
          <w:szCs w:val="26"/>
        </w:rPr>
      </w:pPr>
      <w:r w:rsidRPr="00FE42AB">
        <w:rPr>
          <w:sz w:val="26"/>
          <w:szCs w:val="26"/>
        </w:rPr>
        <w:t xml:space="preserve">- Ưu tiên: </w:t>
      </w:r>
      <w:r w:rsidR="00F81840">
        <w:rPr>
          <w:sz w:val="26"/>
          <w:szCs w:val="26"/>
        </w:rPr>
        <w:t>HSSV</w:t>
      </w:r>
      <w:r w:rsidRPr="00FE42AB">
        <w:rPr>
          <w:sz w:val="26"/>
          <w:szCs w:val="26"/>
        </w:rPr>
        <w:t xml:space="preserve"> khó khăn nhiều năm chưa về quê đón tế</w:t>
      </w:r>
      <w:r w:rsidR="00F81840">
        <w:rPr>
          <w:sz w:val="26"/>
          <w:szCs w:val="26"/>
        </w:rPr>
        <w:t>t, HSSV</w:t>
      </w:r>
      <w:r w:rsidRPr="00FE42AB">
        <w:rPr>
          <w:sz w:val="26"/>
          <w:szCs w:val="26"/>
        </w:rPr>
        <w:t xml:space="preserve"> dân tộc thiểu số.</w:t>
      </w:r>
    </w:p>
    <w:p w:rsidR="00A96E99" w:rsidRPr="00FE42AB" w:rsidRDefault="000154B7" w:rsidP="00E27EAC">
      <w:pPr>
        <w:spacing w:before="60" w:after="0" w:line="240" w:lineRule="auto"/>
        <w:ind w:firstLine="709"/>
        <w:jc w:val="both"/>
        <w:rPr>
          <w:sz w:val="26"/>
          <w:szCs w:val="26"/>
        </w:rPr>
      </w:pPr>
      <w:r w:rsidRPr="00803C9E">
        <w:rPr>
          <w:b/>
          <w:sz w:val="26"/>
          <w:szCs w:val="26"/>
        </w:rPr>
        <w:t>3</w:t>
      </w:r>
      <w:r w:rsidR="00A96E99" w:rsidRPr="00803C9E">
        <w:rPr>
          <w:b/>
          <w:sz w:val="26"/>
          <w:szCs w:val="26"/>
        </w:rPr>
        <w:t>. Quy trình dự xét, tiếp nhận vé và tham gia chương trình</w:t>
      </w:r>
      <w:r w:rsidR="00A96E99" w:rsidRPr="00FE42AB">
        <w:rPr>
          <w:sz w:val="26"/>
          <w:szCs w:val="26"/>
        </w:rPr>
        <w:t>:</w:t>
      </w:r>
    </w:p>
    <w:p w:rsidR="00A96E99" w:rsidRPr="00FE42AB" w:rsidRDefault="000154B7" w:rsidP="00E27EAC">
      <w:pPr>
        <w:spacing w:before="60" w:after="0" w:line="240" w:lineRule="auto"/>
        <w:ind w:firstLine="709"/>
        <w:jc w:val="both"/>
        <w:rPr>
          <w:sz w:val="26"/>
          <w:szCs w:val="26"/>
        </w:rPr>
      </w:pPr>
      <w:r w:rsidRPr="00803C9E">
        <w:rPr>
          <w:b/>
          <w:sz w:val="26"/>
          <w:szCs w:val="26"/>
        </w:rPr>
        <w:t>3</w:t>
      </w:r>
      <w:r w:rsidR="00A96E99" w:rsidRPr="00803C9E">
        <w:rPr>
          <w:b/>
          <w:sz w:val="26"/>
          <w:szCs w:val="26"/>
        </w:rPr>
        <w:t>.1. Hồ sơ dự xét</w:t>
      </w:r>
    </w:p>
    <w:p w:rsidR="00B266B3" w:rsidRPr="00FE42AB" w:rsidRDefault="00B266B3" w:rsidP="00E27EAC">
      <w:pPr>
        <w:spacing w:before="60" w:after="0" w:line="240" w:lineRule="auto"/>
        <w:ind w:firstLine="709"/>
        <w:jc w:val="both"/>
        <w:rPr>
          <w:rFonts w:cs="Times New Roman"/>
          <w:color w:val="000000"/>
          <w:sz w:val="26"/>
          <w:szCs w:val="26"/>
          <w:shd w:val="clear" w:color="auto" w:fill="FDFDFD"/>
        </w:rPr>
      </w:pPr>
      <w:r w:rsidRPr="00FE42AB">
        <w:rPr>
          <w:rFonts w:cs="Times New Roman"/>
          <w:color w:val="000000"/>
          <w:sz w:val="26"/>
          <w:szCs w:val="26"/>
          <w:shd w:val="clear" w:color="auto" w:fill="FDFDFD"/>
        </w:rPr>
        <w:t xml:space="preserve">- Sinh viên khó khăn nộp hồ sơ dự xét trực tiếp tại Văn phòng Đoàn TN - Hội SV trường </w:t>
      </w:r>
      <w:r w:rsidR="00FE42AB" w:rsidRPr="00FE42AB">
        <w:rPr>
          <w:rFonts w:cs="Times New Roman"/>
          <w:color w:val="000000"/>
          <w:sz w:val="26"/>
          <w:szCs w:val="26"/>
          <w:shd w:val="clear" w:color="auto" w:fill="FDFDFD"/>
        </w:rPr>
        <w:t xml:space="preserve">– Tầng 5 Khu F </w:t>
      </w:r>
      <w:r w:rsidR="00AF215E" w:rsidRPr="00FE42AB">
        <w:rPr>
          <w:rFonts w:cs="Times New Roman"/>
          <w:color w:val="000000"/>
          <w:sz w:val="26"/>
          <w:szCs w:val="26"/>
          <w:shd w:val="clear" w:color="auto" w:fill="FDFDFD"/>
        </w:rPr>
        <w:t xml:space="preserve">trước ngày </w:t>
      </w:r>
      <w:r w:rsidR="00AF215E" w:rsidRPr="00FE42AB">
        <w:rPr>
          <w:rFonts w:cs="Times New Roman"/>
          <w:b/>
          <w:color w:val="000000"/>
          <w:sz w:val="26"/>
          <w:szCs w:val="26"/>
          <w:shd w:val="clear" w:color="auto" w:fill="FDFDFD"/>
        </w:rPr>
        <w:t>26/12/2015</w:t>
      </w:r>
      <w:r w:rsidR="00AF215E" w:rsidRPr="00FE42AB">
        <w:rPr>
          <w:rFonts w:cs="Times New Roman"/>
          <w:color w:val="000000"/>
          <w:sz w:val="26"/>
          <w:szCs w:val="26"/>
          <w:shd w:val="clear" w:color="auto" w:fill="FDFDFD"/>
        </w:rPr>
        <w:t>.</w:t>
      </w:r>
    </w:p>
    <w:p w:rsidR="00FE42AB" w:rsidRPr="00FE42AB" w:rsidRDefault="00FE42AB" w:rsidP="00E27EAC">
      <w:pPr>
        <w:spacing w:before="60" w:after="0" w:line="240" w:lineRule="auto"/>
        <w:ind w:firstLine="709"/>
        <w:jc w:val="both"/>
        <w:rPr>
          <w:rFonts w:cs="Times New Roman"/>
          <w:sz w:val="26"/>
          <w:szCs w:val="26"/>
        </w:rPr>
      </w:pPr>
      <w:r w:rsidRPr="00FE42AB">
        <w:rPr>
          <w:rFonts w:cs="Times New Roman"/>
          <w:color w:val="000000"/>
          <w:sz w:val="26"/>
          <w:szCs w:val="26"/>
          <w:shd w:val="clear" w:color="auto" w:fill="FDFDFD"/>
        </w:rPr>
        <w:t>- Hồ sơ dự xét bao gồm:</w:t>
      </w:r>
    </w:p>
    <w:p w:rsidR="00A96E99" w:rsidRPr="00FE42AB" w:rsidRDefault="00A96E99" w:rsidP="00E27EAC">
      <w:pPr>
        <w:spacing w:before="60" w:after="0" w:line="240" w:lineRule="auto"/>
        <w:ind w:firstLine="709"/>
        <w:jc w:val="both"/>
        <w:rPr>
          <w:b/>
          <w:sz w:val="26"/>
          <w:szCs w:val="26"/>
        </w:rPr>
      </w:pPr>
      <w:r w:rsidRPr="00FE42AB">
        <w:rPr>
          <w:b/>
          <w:sz w:val="26"/>
          <w:szCs w:val="26"/>
        </w:rPr>
        <w:t>+ Đơn đăng ký tham gia chương trình (theo mẫu).</w:t>
      </w:r>
    </w:p>
    <w:p w:rsidR="00A96E99" w:rsidRPr="00FE42AB" w:rsidRDefault="00A96E99" w:rsidP="00E27EAC">
      <w:pPr>
        <w:spacing w:before="60" w:after="0" w:line="240" w:lineRule="auto"/>
        <w:ind w:firstLine="709"/>
        <w:jc w:val="both"/>
        <w:rPr>
          <w:b/>
          <w:sz w:val="26"/>
          <w:szCs w:val="26"/>
        </w:rPr>
      </w:pPr>
      <w:r w:rsidRPr="00FE42AB">
        <w:rPr>
          <w:b/>
          <w:sz w:val="26"/>
          <w:szCs w:val="26"/>
        </w:rPr>
        <w:lastRenderedPageBreak/>
        <w:t>+ Bảng photo thẻ sinh viên, CMND (không cần công chứng).</w:t>
      </w:r>
    </w:p>
    <w:p w:rsidR="00A96E99" w:rsidRPr="00FE42AB" w:rsidRDefault="00A96E99" w:rsidP="00E27EAC">
      <w:pPr>
        <w:spacing w:before="60" w:after="0" w:line="240" w:lineRule="auto"/>
        <w:ind w:firstLine="709"/>
        <w:jc w:val="both"/>
        <w:rPr>
          <w:sz w:val="26"/>
          <w:szCs w:val="26"/>
        </w:rPr>
      </w:pPr>
      <w:r w:rsidRPr="00FE42AB">
        <w:rPr>
          <w:sz w:val="26"/>
          <w:szCs w:val="26"/>
        </w:rPr>
        <w:t>+ Giấy tờ xác nhận hoàn cảnh gia đình khó khăn của địa phương (nếu có).</w:t>
      </w:r>
    </w:p>
    <w:p w:rsidR="00A96E99" w:rsidRPr="00FE42AB" w:rsidRDefault="000154B7" w:rsidP="00E27EAC">
      <w:pPr>
        <w:spacing w:before="60" w:after="0" w:line="240" w:lineRule="auto"/>
        <w:ind w:firstLine="709"/>
        <w:jc w:val="both"/>
        <w:rPr>
          <w:sz w:val="26"/>
          <w:szCs w:val="26"/>
        </w:rPr>
      </w:pPr>
      <w:r w:rsidRPr="00803C9E">
        <w:rPr>
          <w:b/>
          <w:sz w:val="26"/>
          <w:szCs w:val="26"/>
        </w:rPr>
        <w:t>3</w:t>
      </w:r>
      <w:r w:rsidR="00A96E99" w:rsidRPr="00803C9E">
        <w:rPr>
          <w:b/>
          <w:sz w:val="26"/>
          <w:szCs w:val="26"/>
        </w:rPr>
        <w:t>.2. Công bố kết quả và phát tặng vé</w:t>
      </w:r>
    </w:p>
    <w:p w:rsidR="00A96E99" w:rsidRPr="00FE42AB" w:rsidRDefault="00A96E99" w:rsidP="00E27EAC">
      <w:pPr>
        <w:spacing w:before="60" w:after="0" w:line="240" w:lineRule="auto"/>
        <w:ind w:firstLine="709"/>
        <w:jc w:val="both"/>
        <w:rPr>
          <w:sz w:val="26"/>
          <w:szCs w:val="26"/>
        </w:rPr>
      </w:pPr>
      <w:r w:rsidRPr="00FE42AB">
        <w:rPr>
          <w:sz w:val="26"/>
          <w:szCs w:val="26"/>
        </w:rPr>
        <w:t>- Thời gian: Từ ngày 11/01 – 24/01/2016</w:t>
      </w:r>
    </w:p>
    <w:p w:rsidR="00A96E99" w:rsidRPr="00FE42AB" w:rsidRDefault="00A96E99" w:rsidP="00E27EAC">
      <w:pPr>
        <w:spacing w:before="60" w:after="0" w:line="240" w:lineRule="auto"/>
        <w:ind w:firstLine="709"/>
        <w:jc w:val="both"/>
        <w:rPr>
          <w:sz w:val="26"/>
          <w:szCs w:val="26"/>
        </w:rPr>
      </w:pPr>
      <w:r w:rsidRPr="00FE42AB">
        <w:rPr>
          <w:sz w:val="26"/>
          <w:szCs w:val="26"/>
        </w:rPr>
        <w:t>- Danh sách sinh viên được tặng vé được niêm yết tại bảng tin Trung tâm hỗ trợ học sinh, sinh viên Thành phố (33 Nguyễn Thị Minh Khai, Phường Bến Nghé, Quận 1) và tại website </w:t>
      </w:r>
      <w:hyperlink r:id="rId5" w:history="1">
        <w:r w:rsidRPr="00FE42AB">
          <w:rPr>
            <w:rStyle w:val="Hyperlink"/>
            <w:sz w:val="26"/>
            <w:szCs w:val="26"/>
          </w:rPr>
          <w:t>www.hotrosinhvien.vn</w:t>
        </w:r>
      </w:hyperlink>
      <w:r w:rsidRPr="00FE42AB">
        <w:rPr>
          <w:sz w:val="26"/>
          <w:szCs w:val="26"/>
        </w:rPr>
        <w:t> từ ngày 11/01/2015.</w:t>
      </w:r>
    </w:p>
    <w:p w:rsidR="00A96E99" w:rsidRPr="00FE42AB" w:rsidRDefault="00A96E99" w:rsidP="00E27EAC">
      <w:pPr>
        <w:spacing w:before="60" w:after="0" w:line="240" w:lineRule="auto"/>
        <w:ind w:firstLine="709"/>
        <w:jc w:val="both"/>
        <w:rPr>
          <w:sz w:val="26"/>
          <w:szCs w:val="26"/>
        </w:rPr>
      </w:pPr>
      <w:r w:rsidRPr="00FE42AB">
        <w:rPr>
          <w:sz w:val="26"/>
          <w:szCs w:val="26"/>
        </w:rPr>
        <w:t>Sinh viên có tên trong danh sách mang theo thẻ sinh viên và chứng minh nhân dân (bản chính và photo) đến nhận vé trước ngày 24/01/2016. Qua thời gian này sinh viên không đến nhận vé xem như sinh viên đã từ chối nhận vé và Ban tổ chức sẽ chuyển sang cho sinh viên khác.</w:t>
      </w:r>
    </w:p>
    <w:p w:rsidR="00A96E99" w:rsidRPr="00803C9E" w:rsidRDefault="000154B7" w:rsidP="00E27EAC">
      <w:pPr>
        <w:spacing w:before="60" w:after="0" w:line="240" w:lineRule="auto"/>
        <w:ind w:firstLine="709"/>
        <w:jc w:val="both"/>
        <w:rPr>
          <w:b/>
          <w:sz w:val="26"/>
          <w:szCs w:val="26"/>
        </w:rPr>
      </w:pPr>
      <w:r w:rsidRPr="00803C9E">
        <w:rPr>
          <w:b/>
          <w:sz w:val="26"/>
          <w:szCs w:val="26"/>
        </w:rPr>
        <w:t>3</w:t>
      </w:r>
      <w:r w:rsidR="00A96E99" w:rsidRPr="00803C9E">
        <w:rPr>
          <w:b/>
          <w:sz w:val="26"/>
          <w:szCs w:val="26"/>
        </w:rPr>
        <w:t>.3. Lễ tiễn sinh viên khó khăn về quê đón tết</w:t>
      </w:r>
    </w:p>
    <w:p w:rsidR="00A96E99" w:rsidRPr="00FE42AB" w:rsidRDefault="00A96E99" w:rsidP="00E27EAC">
      <w:pPr>
        <w:spacing w:before="60" w:after="0" w:line="240" w:lineRule="auto"/>
        <w:ind w:firstLine="709"/>
        <w:jc w:val="both"/>
        <w:rPr>
          <w:sz w:val="26"/>
          <w:szCs w:val="26"/>
        </w:rPr>
      </w:pPr>
      <w:r w:rsidRPr="00FE42AB">
        <w:rPr>
          <w:sz w:val="26"/>
          <w:szCs w:val="26"/>
        </w:rPr>
        <w:t>- Thời gian: đón sinh viên, tập trung sinh viên tham dự lễ tiễn và đưa về quê đón tết: 5g30 sáng, thứ bảy, ngày 30/01/2016 (nhằm ngày 21 tháng chạp)</w:t>
      </w:r>
    </w:p>
    <w:p w:rsidR="00A96E99" w:rsidRPr="00FE42AB" w:rsidRDefault="00A96E99" w:rsidP="00E27EAC">
      <w:pPr>
        <w:spacing w:before="60" w:after="0" w:line="240" w:lineRule="auto"/>
        <w:ind w:firstLine="709"/>
        <w:jc w:val="both"/>
        <w:rPr>
          <w:sz w:val="26"/>
          <w:szCs w:val="26"/>
        </w:rPr>
      </w:pPr>
      <w:r w:rsidRPr="00FE42AB">
        <w:rPr>
          <w:sz w:val="26"/>
          <w:szCs w:val="26"/>
        </w:rPr>
        <w:t>- Địa điểm: Sân 4A, Nhà Văn hóa Thanh Niên (Số 4 Phạm Ngọc Thạch, quận 1).</w:t>
      </w:r>
    </w:p>
    <w:p w:rsidR="004E52E9" w:rsidRPr="00FE42AB" w:rsidRDefault="00A96E99" w:rsidP="00E27EAC">
      <w:pPr>
        <w:spacing w:before="60" w:after="0" w:line="240" w:lineRule="auto"/>
        <w:ind w:firstLine="709"/>
        <w:jc w:val="both"/>
        <w:rPr>
          <w:sz w:val="26"/>
          <w:szCs w:val="26"/>
        </w:rPr>
      </w:pPr>
      <w:r w:rsidRPr="00FE42AB">
        <w:rPr>
          <w:sz w:val="26"/>
          <w:szCs w:val="26"/>
        </w:rPr>
        <w:t>Lưu ý: Xe không đón khách dọc đường.</w:t>
      </w:r>
    </w:p>
    <w:p w:rsidR="002D505F" w:rsidRPr="00803C9E" w:rsidRDefault="00B266B3" w:rsidP="00E27EAC">
      <w:pPr>
        <w:spacing w:before="60" w:after="0" w:line="240" w:lineRule="auto"/>
        <w:ind w:firstLine="709"/>
        <w:jc w:val="both"/>
        <w:rPr>
          <w:b/>
          <w:sz w:val="26"/>
          <w:szCs w:val="26"/>
        </w:rPr>
      </w:pPr>
      <w:r w:rsidRPr="00803C9E">
        <w:rPr>
          <w:b/>
          <w:sz w:val="26"/>
          <w:szCs w:val="26"/>
        </w:rPr>
        <w:t xml:space="preserve">II. </w:t>
      </w:r>
      <w:r w:rsidR="002D505F" w:rsidRPr="00803C9E">
        <w:rPr>
          <w:b/>
          <w:sz w:val="26"/>
          <w:szCs w:val="26"/>
        </w:rPr>
        <w:t>PHÂN CÔNG THEO DÕI THỰC HIỆN</w:t>
      </w:r>
    </w:p>
    <w:p w:rsidR="009626C7" w:rsidRDefault="009626C7" w:rsidP="00E27EAC">
      <w:pPr>
        <w:spacing w:before="60" w:after="0" w:line="240" w:lineRule="auto"/>
        <w:ind w:firstLine="709"/>
        <w:jc w:val="both"/>
        <w:rPr>
          <w:sz w:val="26"/>
          <w:szCs w:val="26"/>
        </w:rPr>
      </w:pPr>
      <w:r>
        <w:rPr>
          <w:sz w:val="26"/>
          <w:szCs w:val="26"/>
        </w:rPr>
        <w:t>Các bạn Học sinh – Sinh viên sau khi hoàn thành hồ sơ nộp trực tiếp về Văn phòng Đoàn – Hội cho các đồ</w:t>
      </w:r>
      <w:r w:rsidR="002B77D1">
        <w:rPr>
          <w:sz w:val="26"/>
          <w:szCs w:val="26"/>
        </w:rPr>
        <w:t>ng chí sau:</w:t>
      </w:r>
    </w:p>
    <w:p w:rsidR="00B266B3" w:rsidRPr="00FE42AB" w:rsidRDefault="009626C7" w:rsidP="00FC046C">
      <w:pPr>
        <w:spacing w:before="60" w:after="0" w:line="240" w:lineRule="auto"/>
        <w:ind w:firstLine="709"/>
        <w:jc w:val="both"/>
        <w:rPr>
          <w:sz w:val="26"/>
          <w:szCs w:val="26"/>
        </w:rPr>
      </w:pPr>
      <w:r>
        <w:rPr>
          <w:sz w:val="26"/>
          <w:szCs w:val="26"/>
        </w:rPr>
        <w:t xml:space="preserve">- </w:t>
      </w:r>
      <w:r w:rsidR="00B266B3" w:rsidRPr="00FE42AB">
        <w:rPr>
          <w:sz w:val="26"/>
          <w:szCs w:val="26"/>
        </w:rPr>
        <w:t xml:space="preserve">Đ/c: Nguyễn Văn Ân </w:t>
      </w:r>
      <w:bookmarkStart w:id="0" w:name="_GoBack"/>
      <w:bookmarkEnd w:id="0"/>
      <w:r w:rsidR="00FC046C">
        <w:rPr>
          <w:sz w:val="26"/>
          <w:szCs w:val="26"/>
        </w:rPr>
        <w:t xml:space="preserve">– </w:t>
      </w:r>
      <w:r w:rsidR="00B266B3" w:rsidRPr="00FE42AB">
        <w:rPr>
          <w:sz w:val="26"/>
          <w:szCs w:val="26"/>
        </w:rPr>
        <w:t xml:space="preserve">Số điện thoại: </w:t>
      </w:r>
      <w:r w:rsidR="00FE42AB" w:rsidRPr="00FE42AB">
        <w:rPr>
          <w:sz w:val="26"/>
          <w:szCs w:val="26"/>
        </w:rPr>
        <w:t>01628079013.</w:t>
      </w:r>
    </w:p>
    <w:p w:rsidR="00FE42AB" w:rsidRDefault="009626C7" w:rsidP="00FC046C">
      <w:pPr>
        <w:spacing w:before="60" w:after="0" w:line="240" w:lineRule="auto"/>
        <w:ind w:firstLine="709"/>
        <w:jc w:val="both"/>
        <w:rPr>
          <w:sz w:val="26"/>
          <w:szCs w:val="26"/>
        </w:rPr>
      </w:pPr>
      <w:r>
        <w:rPr>
          <w:sz w:val="26"/>
          <w:szCs w:val="26"/>
        </w:rPr>
        <w:t xml:space="preserve">- </w:t>
      </w:r>
      <w:r w:rsidR="00B266B3" w:rsidRPr="00FE42AB">
        <w:rPr>
          <w:sz w:val="26"/>
          <w:szCs w:val="26"/>
        </w:rPr>
        <w:t>Đ/c:</w:t>
      </w:r>
      <w:r w:rsidR="00B01D91">
        <w:rPr>
          <w:sz w:val="26"/>
          <w:szCs w:val="26"/>
        </w:rPr>
        <w:t>Nguyễn Thanh Đức</w:t>
      </w:r>
      <w:r w:rsidR="00FE42AB" w:rsidRPr="00FE42AB">
        <w:rPr>
          <w:sz w:val="26"/>
          <w:szCs w:val="26"/>
        </w:rPr>
        <w:t xml:space="preserve"> – Số điện thoạ</w:t>
      </w:r>
      <w:r w:rsidR="00B01D91">
        <w:rPr>
          <w:sz w:val="26"/>
          <w:szCs w:val="26"/>
        </w:rPr>
        <w:t>i:  01699237426</w:t>
      </w:r>
      <w:r w:rsidR="00FE42AB" w:rsidRPr="00FE42AB">
        <w:rPr>
          <w:sz w:val="26"/>
          <w:szCs w:val="26"/>
        </w:rPr>
        <w:t>.</w:t>
      </w:r>
    </w:p>
    <w:p w:rsidR="009626C7" w:rsidRPr="00FE42AB" w:rsidRDefault="009626C7" w:rsidP="00E27EAC">
      <w:pPr>
        <w:spacing w:before="60" w:after="0" w:line="240" w:lineRule="auto"/>
        <w:ind w:firstLine="709"/>
        <w:jc w:val="both"/>
        <w:rPr>
          <w:sz w:val="26"/>
          <w:szCs w:val="26"/>
        </w:rPr>
      </w:pPr>
      <w:r>
        <w:rPr>
          <w:sz w:val="26"/>
          <w:szCs w:val="26"/>
        </w:rPr>
        <w:t>Ban Thường Vụ Đoàn Trường đề nghị các đồng chí được phân công nghiêm túc thực hiện thông báo.</w:t>
      </w:r>
    </w:p>
    <w:p w:rsidR="00DC3D29" w:rsidRPr="00803C9E" w:rsidRDefault="00103825" w:rsidP="00E27EAC">
      <w:pPr>
        <w:tabs>
          <w:tab w:val="center" w:pos="7371"/>
        </w:tabs>
        <w:spacing w:before="60" w:after="0" w:line="240" w:lineRule="auto"/>
        <w:rPr>
          <w:b/>
          <w:sz w:val="26"/>
          <w:szCs w:val="26"/>
        </w:rPr>
      </w:pPr>
      <w:r>
        <w:rPr>
          <w:sz w:val="26"/>
          <w:szCs w:val="26"/>
        </w:rPr>
        <w:tab/>
      </w:r>
      <w:r w:rsidR="00803C9E">
        <w:rPr>
          <w:b/>
          <w:sz w:val="26"/>
          <w:szCs w:val="26"/>
        </w:rPr>
        <w:t>BAN THƯỜNG VỤ ĐOÀN TRƯỜNG</w:t>
      </w:r>
    </w:p>
    <w:p w:rsidR="00FE42AB" w:rsidRPr="00803C9E" w:rsidRDefault="00103825" w:rsidP="00E27EAC">
      <w:pPr>
        <w:tabs>
          <w:tab w:val="center" w:pos="7371"/>
        </w:tabs>
        <w:spacing w:before="60" w:after="0" w:line="240" w:lineRule="auto"/>
        <w:rPr>
          <w:b/>
          <w:sz w:val="26"/>
          <w:szCs w:val="26"/>
        </w:rPr>
      </w:pPr>
      <w:r w:rsidRPr="00803C9E">
        <w:rPr>
          <w:b/>
          <w:sz w:val="26"/>
          <w:szCs w:val="26"/>
        </w:rPr>
        <w:tab/>
      </w:r>
      <w:r w:rsidR="00734F88">
        <w:rPr>
          <w:b/>
          <w:sz w:val="26"/>
          <w:szCs w:val="26"/>
        </w:rPr>
        <w:t>BÍ THƯ</w:t>
      </w:r>
    </w:p>
    <w:p w:rsidR="00FE42AB" w:rsidRDefault="00FE42AB" w:rsidP="00E27EAC">
      <w:pPr>
        <w:tabs>
          <w:tab w:val="center" w:pos="7371"/>
        </w:tabs>
        <w:spacing w:before="60" w:after="0" w:line="240" w:lineRule="auto"/>
        <w:rPr>
          <w:b/>
          <w:sz w:val="26"/>
          <w:szCs w:val="26"/>
        </w:rPr>
      </w:pPr>
    </w:p>
    <w:p w:rsidR="00734F88" w:rsidRPr="00803C9E" w:rsidRDefault="00734F88" w:rsidP="00E27EAC">
      <w:pPr>
        <w:tabs>
          <w:tab w:val="center" w:pos="7371"/>
        </w:tabs>
        <w:spacing w:before="60" w:after="0" w:line="240" w:lineRule="auto"/>
        <w:rPr>
          <w:b/>
          <w:sz w:val="26"/>
          <w:szCs w:val="26"/>
        </w:rPr>
      </w:pPr>
    </w:p>
    <w:p w:rsidR="00FE42AB" w:rsidRPr="00803C9E" w:rsidRDefault="00FE42AB" w:rsidP="00E27EAC">
      <w:pPr>
        <w:tabs>
          <w:tab w:val="center" w:pos="7371"/>
        </w:tabs>
        <w:spacing w:before="60" w:after="0" w:line="240" w:lineRule="auto"/>
        <w:rPr>
          <w:b/>
          <w:sz w:val="26"/>
          <w:szCs w:val="26"/>
        </w:rPr>
      </w:pPr>
    </w:p>
    <w:p w:rsidR="004E52E9" w:rsidRPr="008736DE" w:rsidRDefault="00103825" w:rsidP="008736DE">
      <w:pPr>
        <w:tabs>
          <w:tab w:val="center" w:pos="7371"/>
        </w:tabs>
        <w:spacing w:before="60" w:after="0" w:line="240" w:lineRule="auto"/>
        <w:rPr>
          <w:b/>
          <w:sz w:val="26"/>
          <w:szCs w:val="26"/>
        </w:rPr>
      </w:pPr>
      <w:r w:rsidRPr="00803C9E">
        <w:rPr>
          <w:b/>
          <w:sz w:val="26"/>
          <w:szCs w:val="26"/>
        </w:rPr>
        <w:tab/>
      </w:r>
      <w:r w:rsidR="00FE42AB" w:rsidRPr="00803C9E">
        <w:rPr>
          <w:b/>
          <w:sz w:val="26"/>
          <w:szCs w:val="26"/>
        </w:rPr>
        <w:t>Lê Hiếu Để</w:t>
      </w:r>
    </w:p>
    <w:sectPr w:rsidR="004E52E9" w:rsidRPr="008736DE" w:rsidSect="00103825">
      <w:pgSz w:w="12240" w:h="15840" w:code="1"/>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06CB1"/>
    <w:multiLevelType w:val="hybridMultilevel"/>
    <w:tmpl w:val="794E39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350C4"/>
    <w:rsid w:val="00014B87"/>
    <w:rsid w:val="000154B7"/>
    <w:rsid w:val="00087237"/>
    <w:rsid w:val="000C2E3C"/>
    <w:rsid w:val="000D6C28"/>
    <w:rsid w:val="00103825"/>
    <w:rsid w:val="00132917"/>
    <w:rsid w:val="00191DF3"/>
    <w:rsid w:val="00265ADC"/>
    <w:rsid w:val="00277A46"/>
    <w:rsid w:val="002B41AE"/>
    <w:rsid w:val="002B77D1"/>
    <w:rsid w:val="002C60A5"/>
    <w:rsid w:val="002D505F"/>
    <w:rsid w:val="00361EA2"/>
    <w:rsid w:val="00401B3B"/>
    <w:rsid w:val="004E52E9"/>
    <w:rsid w:val="00502E2A"/>
    <w:rsid w:val="005350C4"/>
    <w:rsid w:val="005440CF"/>
    <w:rsid w:val="00556A7B"/>
    <w:rsid w:val="005C7A70"/>
    <w:rsid w:val="00734F88"/>
    <w:rsid w:val="00780445"/>
    <w:rsid w:val="007A31E4"/>
    <w:rsid w:val="007F2136"/>
    <w:rsid w:val="00803C9E"/>
    <w:rsid w:val="008736DE"/>
    <w:rsid w:val="00885262"/>
    <w:rsid w:val="00940F6A"/>
    <w:rsid w:val="009626C7"/>
    <w:rsid w:val="00972B9C"/>
    <w:rsid w:val="00A96E99"/>
    <w:rsid w:val="00AF215E"/>
    <w:rsid w:val="00B01D91"/>
    <w:rsid w:val="00B266B3"/>
    <w:rsid w:val="00B70032"/>
    <w:rsid w:val="00D20D13"/>
    <w:rsid w:val="00D66C8F"/>
    <w:rsid w:val="00D806AA"/>
    <w:rsid w:val="00DC3D29"/>
    <w:rsid w:val="00E27EAC"/>
    <w:rsid w:val="00EC6953"/>
    <w:rsid w:val="00F30D33"/>
    <w:rsid w:val="00F81840"/>
    <w:rsid w:val="00F975E9"/>
    <w:rsid w:val="00FC046C"/>
    <w:rsid w:val="00FE14FA"/>
    <w:rsid w:val="00FE42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AA"/>
  </w:style>
  <w:style w:type="paragraph" w:styleId="Heading1">
    <w:name w:val="heading 1"/>
    <w:basedOn w:val="Normal"/>
    <w:next w:val="Normal"/>
    <w:link w:val="Heading1Char"/>
    <w:qFormat/>
    <w:rsid w:val="004E52E9"/>
    <w:pPr>
      <w:keepNext/>
      <w:spacing w:after="0" w:line="240" w:lineRule="auto"/>
      <w:outlineLvl w:val="0"/>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14FA"/>
    <w:rPr>
      <w:color w:val="0000FF" w:themeColor="hyperlink"/>
      <w:u w:val="single"/>
    </w:rPr>
  </w:style>
  <w:style w:type="character" w:customStyle="1" w:styleId="Heading1Char">
    <w:name w:val="Heading 1 Char"/>
    <w:basedOn w:val="DefaultParagraphFont"/>
    <w:link w:val="Heading1"/>
    <w:rsid w:val="004E52E9"/>
    <w:rPr>
      <w:rFonts w:ascii="VNI-Times" w:eastAsia="Times New Roman" w:hAnsi="VNI-Times" w:cs="Times New Roman"/>
      <w:b/>
      <w:sz w:val="26"/>
      <w:szCs w:val="20"/>
    </w:rPr>
  </w:style>
  <w:style w:type="paragraph" w:styleId="BodyTextIndent2">
    <w:name w:val="Body Text Indent 2"/>
    <w:basedOn w:val="Normal"/>
    <w:link w:val="BodyTextIndent2Char"/>
    <w:unhideWhenUsed/>
    <w:rsid w:val="004E52E9"/>
    <w:pPr>
      <w:spacing w:before="40" w:after="40" w:line="240" w:lineRule="auto"/>
      <w:ind w:firstLine="720"/>
      <w:jc w:val="both"/>
    </w:pPr>
    <w:rPr>
      <w:rFonts w:ascii="VNI-Times" w:eastAsia="Times New Roman" w:hAnsi="VNI-Times" w:cs="Times New Roman"/>
      <w:color w:val="000000"/>
      <w:sz w:val="24"/>
      <w:szCs w:val="20"/>
    </w:rPr>
  </w:style>
  <w:style w:type="character" w:customStyle="1" w:styleId="BodyTextIndent2Char">
    <w:name w:val="Body Text Indent 2 Char"/>
    <w:basedOn w:val="DefaultParagraphFont"/>
    <w:link w:val="BodyTextIndent2"/>
    <w:rsid w:val="004E52E9"/>
    <w:rPr>
      <w:rFonts w:ascii="VNI-Times" w:eastAsia="Times New Roman" w:hAnsi="VNI-Times" w:cs="Times New Roman"/>
      <w:color w:val="000000"/>
      <w:sz w:val="24"/>
      <w:szCs w:val="20"/>
    </w:rPr>
  </w:style>
  <w:style w:type="paragraph" w:styleId="ListParagraph">
    <w:name w:val="List Paragraph"/>
    <w:basedOn w:val="Normal"/>
    <w:uiPriority w:val="34"/>
    <w:qFormat/>
    <w:rsid w:val="00962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52E9"/>
    <w:pPr>
      <w:keepNext/>
      <w:spacing w:after="0" w:line="240" w:lineRule="auto"/>
      <w:outlineLvl w:val="0"/>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14FA"/>
    <w:rPr>
      <w:color w:val="0000FF" w:themeColor="hyperlink"/>
      <w:u w:val="single"/>
    </w:rPr>
  </w:style>
  <w:style w:type="character" w:customStyle="1" w:styleId="Heading1Char">
    <w:name w:val="Heading 1 Char"/>
    <w:basedOn w:val="DefaultParagraphFont"/>
    <w:link w:val="Heading1"/>
    <w:rsid w:val="004E52E9"/>
    <w:rPr>
      <w:rFonts w:ascii="VNI-Times" w:eastAsia="Times New Roman" w:hAnsi="VNI-Times" w:cs="Times New Roman"/>
      <w:b/>
      <w:sz w:val="26"/>
      <w:szCs w:val="20"/>
    </w:rPr>
  </w:style>
  <w:style w:type="paragraph" w:styleId="BodyTextIndent2">
    <w:name w:val="Body Text Indent 2"/>
    <w:basedOn w:val="Normal"/>
    <w:link w:val="BodyTextIndent2Char"/>
    <w:semiHidden/>
    <w:unhideWhenUsed/>
    <w:rsid w:val="004E52E9"/>
    <w:pPr>
      <w:spacing w:before="40" w:after="40" w:line="240" w:lineRule="auto"/>
      <w:ind w:firstLine="720"/>
      <w:jc w:val="both"/>
    </w:pPr>
    <w:rPr>
      <w:rFonts w:ascii="VNI-Times" w:eastAsia="Times New Roman" w:hAnsi="VNI-Times" w:cs="Times New Roman"/>
      <w:color w:val="000000"/>
      <w:sz w:val="24"/>
      <w:szCs w:val="20"/>
    </w:rPr>
  </w:style>
  <w:style w:type="character" w:customStyle="1" w:styleId="BodyTextIndent2Char">
    <w:name w:val="Body Text Indent 2 Char"/>
    <w:basedOn w:val="DefaultParagraphFont"/>
    <w:link w:val="BodyTextIndent2"/>
    <w:semiHidden/>
    <w:rsid w:val="004E52E9"/>
    <w:rPr>
      <w:rFonts w:ascii="VNI-Times" w:eastAsia="Times New Roman" w:hAnsi="VNI-Times"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354035916">
      <w:bodyDiv w:val="1"/>
      <w:marLeft w:val="0"/>
      <w:marRight w:val="0"/>
      <w:marTop w:val="0"/>
      <w:marBottom w:val="0"/>
      <w:divBdr>
        <w:top w:val="none" w:sz="0" w:space="0" w:color="auto"/>
        <w:left w:val="none" w:sz="0" w:space="0" w:color="auto"/>
        <w:bottom w:val="none" w:sz="0" w:space="0" w:color="auto"/>
        <w:right w:val="none" w:sz="0" w:space="0" w:color="auto"/>
      </w:divBdr>
    </w:div>
    <w:div w:id="1560483275">
      <w:bodyDiv w:val="1"/>
      <w:marLeft w:val="0"/>
      <w:marRight w:val="0"/>
      <w:marTop w:val="0"/>
      <w:marBottom w:val="0"/>
      <w:divBdr>
        <w:top w:val="none" w:sz="0" w:space="0" w:color="auto"/>
        <w:left w:val="none" w:sz="0" w:space="0" w:color="auto"/>
        <w:bottom w:val="none" w:sz="0" w:space="0" w:color="auto"/>
        <w:right w:val="none" w:sz="0" w:space="0" w:color="auto"/>
      </w:divBdr>
      <w:divsChild>
        <w:div w:id="1696037628">
          <w:marLeft w:val="0"/>
          <w:marRight w:val="0"/>
          <w:marTop w:val="0"/>
          <w:marBottom w:val="150"/>
          <w:divBdr>
            <w:top w:val="single" w:sz="6" w:space="6" w:color="EDEDED"/>
            <w:left w:val="none" w:sz="0" w:space="0" w:color="auto"/>
            <w:bottom w:val="single" w:sz="6" w:space="6" w:color="EDEDED"/>
            <w:right w:val="none" w:sz="0" w:space="0" w:color="auto"/>
          </w:divBdr>
          <w:divsChild>
            <w:div w:id="15542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trosinhvien.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HieuDe</cp:lastModifiedBy>
  <cp:revision>36</cp:revision>
  <cp:lastPrinted>2015-12-04T00:58:00Z</cp:lastPrinted>
  <dcterms:created xsi:type="dcterms:W3CDTF">2015-12-11T07:32:00Z</dcterms:created>
  <dcterms:modified xsi:type="dcterms:W3CDTF">2015-12-13T11:06:00Z</dcterms:modified>
</cp:coreProperties>
</file>